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44BB" w:rsidRDefault="00BE44BB"/>
    <w:p w:rsidR="002A5241" w:rsidRPr="002A5241" w:rsidRDefault="002A5241"/>
    <w:p w:rsidR="00D12764" w:rsidRDefault="00D12764"/>
    <w:p w:rsidR="00D12764" w:rsidRDefault="007B3FA3" w:rsidP="00D12764">
      <w:pPr>
        <w:tabs>
          <w:tab w:val="left" w:pos="567"/>
        </w:tabs>
        <w:spacing w:after="60"/>
        <w:jc w:val="center"/>
        <w:rPr>
          <w:rFonts w:ascii="Times New Roman" w:hAnsi="Times New Roman"/>
          <w:bCs/>
          <w:lang w:val="sr-Cyrl-CS"/>
        </w:rPr>
      </w:pPr>
      <w:r>
        <w:rPr>
          <w:rFonts w:ascii="Times New Roman" w:eastAsia="Times New Roman" w:hAnsi="Times New Roman"/>
          <w:b/>
          <w:bCs/>
          <w:lang w:eastAsia="sr-Latn-CS"/>
        </w:rPr>
        <w:t>Chart</w:t>
      </w:r>
      <w:r w:rsidR="00D12764">
        <w:rPr>
          <w:rFonts w:ascii="Times New Roman" w:eastAsia="Times New Roman" w:hAnsi="Times New Roman"/>
          <w:b/>
          <w:bCs/>
          <w:lang w:val="sr-Cyrl-CS" w:eastAsia="sr-Latn-CS"/>
        </w:rPr>
        <w:t xml:space="preserve"> 5.1</w:t>
      </w:r>
      <w:r w:rsidR="00D12764">
        <w:rPr>
          <w:rFonts w:ascii="Times New Roman" w:eastAsia="Times New Roman" w:hAnsi="Times New Roman"/>
          <w:b/>
          <w:bCs/>
          <w:lang w:val="ru-RU" w:eastAsia="sr-Latn-CS"/>
        </w:rPr>
        <w:t>.</w:t>
      </w:r>
      <w:r w:rsidR="00D12764">
        <w:rPr>
          <w:rFonts w:ascii="Times New Roman" w:eastAsia="Times New Roman" w:hAnsi="Times New Roman"/>
          <w:bCs/>
          <w:lang w:val="ru-RU" w:eastAsia="sr-Latn-CS"/>
        </w:rPr>
        <w:t xml:space="preserve"> </w:t>
      </w:r>
      <w:r w:rsidR="00A2157C" w:rsidRPr="00D97B8D">
        <w:rPr>
          <w:bCs/>
          <w:sz w:val="24"/>
          <w:szCs w:val="24"/>
          <w:lang w:val="en-GB"/>
        </w:rPr>
        <w:t>The schedule of subjects according to semesters and years of studies for the second level study program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9"/>
        <w:gridCol w:w="905"/>
        <w:gridCol w:w="4254"/>
        <w:gridCol w:w="863"/>
        <w:gridCol w:w="1550"/>
        <w:gridCol w:w="1015"/>
      </w:tblGrid>
      <w:tr w:rsidR="00540183" w:rsidTr="00395941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3929E0" w:rsidP="003929E0">
            <w:pPr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No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Pr="003929E0" w:rsidRDefault="003929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Code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3929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Title of Module</w:t>
            </w:r>
            <w:r w:rsidR="00D1276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3929E0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S</w:t>
            </w:r>
            <w:r w:rsidR="00D1276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7B3FA3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Number of hours</w:t>
            </w:r>
            <w:r w:rsidR="00D12764">
              <w:rPr>
                <w:rFonts w:ascii="Times New Roman" w:hAnsi="Times New Roman"/>
                <w:b/>
                <w:bCs/>
                <w:lang w:val="sr-Cyrl-CS"/>
              </w:rPr>
              <w:t xml:space="preserve"> 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Pr="007B3FA3" w:rsidRDefault="007B3FA3">
            <w:pPr>
              <w:tabs>
                <w:tab w:val="left" w:pos="567"/>
              </w:tabs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ECTS</w:t>
            </w:r>
          </w:p>
        </w:tc>
      </w:tr>
      <w:tr w:rsidR="00D12764" w:rsidTr="00395941">
        <w:trPr>
          <w:trHeight w:val="231"/>
          <w:jc w:val="center"/>
        </w:trPr>
        <w:tc>
          <w:tcPr>
            <w:tcW w:w="939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Default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</w:rPr>
              <w:t>FIRST YEAR</w:t>
            </w:r>
            <w:r w:rsidR="00D12764">
              <w:rPr>
                <w:rFonts w:ascii="Times New Roman" w:hAnsi="Times New Roman"/>
                <w:lang w:val="sr-Cyrl-CS"/>
              </w:rPr>
              <w:t xml:space="preserve"> </w:t>
            </w:r>
          </w:p>
        </w:tc>
      </w:tr>
      <w:tr w:rsidR="00A64094" w:rsidTr="007A0A77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BPH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Basics of Public Health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</w:t>
            </w:r>
          </w:p>
        </w:tc>
      </w:tr>
      <w:tr w:rsidR="00A64094" w:rsidTr="007A0A77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BIH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Biostatistics in Public Health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</w:tr>
      <w:tr w:rsidR="00A64094" w:rsidTr="007A0A77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EPH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Epidemiology in Public Health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73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</w:tr>
      <w:tr w:rsidR="00A64094" w:rsidTr="007A0A77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EHE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Environmental Health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A64094" w:rsidTr="007A0A77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WEH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Working Environment and Health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34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A64094" w:rsidTr="007A0A77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HCS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Health Care Systems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37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4</w:t>
            </w:r>
          </w:p>
        </w:tc>
      </w:tr>
      <w:tr w:rsidR="00A64094" w:rsidTr="007A0A77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MHC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Management in Health Care Systems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36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3</w:t>
            </w:r>
          </w:p>
        </w:tc>
      </w:tr>
      <w:tr w:rsidR="00A64094" w:rsidTr="007A0A77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8.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HPR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Health Promotion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7</w:t>
            </w:r>
          </w:p>
        </w:tc>
      </w:tr>
      <w:tr w:rsidR="00A64094" w:rsidTr="007A0A77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9.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PHP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Public Health Policy and Management</w:t>
            </w:r>
            <w:r w:rsidR="00CD6FDF">
              <w:rPr>
                <w:rFonts w:ascii="Times New Roman" w:hAnsi="Times New Roman"/>
                <w:bCs/>
                <w:lang w:val="en-GB"/>
              </w:rPr>
              <w:t xml:space="preserve"> (3.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7A0A77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10.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HEC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Health Economics</w:t>
            </w:r>
            <w:r w:rsidR="00F00E16">
              <w:rPr>
                <w:rFonts w:ascii="Times New Roman" w:hAnsi="Times New Roman"/>
                <w:bCs/>
                <w:lang w:val="en-GB"/>
              </w:rPr>
              <w:t xml:space="preserve"> (2.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7A0A77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EPM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Epidemiology of the Major Health Disorders</w:t>
            </w:r>
            <w:r w:rsidR="00CD6FDF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CD6FDF">
              <w:rPr>
                <w:rFonts w:ascii="Times New Roman" w:hAnsi="Times New Roman"/>
                <w:bCs/>
                <w:lang w:val="en-GB"/>
              </w:rPr>
              <w:t>(2.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7A0A77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HSH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Health Status and Health Needs Assessment</w:t>
            </w:r>
            <w:r w:rsidR="00CD6FDF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CD6FDF">
              <w:rPr>
                <w:rFonts w:ascii="Times New Roman" w:hAnsi="Times New Roman"/>
                <w:bCs/>
                <w:lang w:val="en-GB"/>
              </w:rPr>
              <w:t>(2.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7A0A77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CYH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Children and Youth Health Promotion and Health Care</w:t>
            </w:r>
            <w:r w:rsidR="00F00E16">
              <w:rPr>
                <w:rFonts w:ascii="Times New Roman" w:hAnsi="Times New Roman"/>
                <w:bCs/>
                <w:lang w:val="en-GB"/>
              </w:rPr>
              <w:t xml:space="preserve"> (1.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7A0A77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HMC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Health Marketing, Communication and Team Work</w:t>
            </w:r>
            <w:r w:rsidR="00CD6FDF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CD6FDF">
              <w:rPr>
                <w:rFonts w:ascii="Times New Roman" w:hAnsi="Times New Roman"/>
                <w:bCs/>
                <w:lang w:val="en-GB"/>
              </w:rPr>
              <w:t>(3.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7A0A77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NAH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Nutrition and Health</w:t>
            </w:r>
            <w:r w:rsidR="00F00E16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F00E16">
              <w:rPr>
                <w:rFonts w:ascii="Times New Roman" w:hAnsi="Times New Roman"/>
                <w:bCs/>
                <w:lang w:val="en-GB"/>
              </w:rPr>
              <w:t>(1.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1F78B8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EHP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Evaluation of Public Health Programmes</w:t>
            </w:r>
            <w:r w:rsidR="00CD6FDF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CD6FDF">
              <w:rPr>
                <w:rFonts w:ascii="Times New Roman" w:hAnsi="Times New Roman"/>
                <w:bCs/>
                <w:lang w:val="en-GB"/>
              </w:rPr>
              <w:t>(2.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1F78B8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HTA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Health Technology Assessment</w:t>
            </w:r>
            <w:r w:rsidR="00CD6FDF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CD6FDF">
              <w:rPr>
                <w:rFonts w:ascii="Times New Roman" w:hAnsi="Times New Roman"/>
                <w:bCs/>
                <w:lang w:val="en-GB"/>
              </w:rPr>
              <w:t>(2.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1F78B8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TQM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Total Quality Management</w:t>
            </w:r>
            <w:r w:rsidR="00CD6FDF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CD6FDF">
              <w:rPr>
                <w:rFonts w:ascii="Times New Roman" w:hAnsi="Times New Roman"/>
                <w:bCs/>
                <w:lang w:val="en-GB"/>
              </w:rPr>
              <w:t>(3.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1F78B8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19.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MOD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Management of Drugs</w:t>
            </w:r>
            <w:r w:rsidR="00CD6FDF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CD6FDF">
              <w:rPr>
                <w:rFonts w:ascii="Times New Roman" w:hAnsi="Times New Roman"/>
                <w:bCs/>
                <w:lang w:val="en-GB"/>
              </w:rPr>
              <w:t>(3.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1F78B8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DME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Disaster Management</w:t>
            </w:r>
            <w:r w:rsidR="00CD6FDF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CD6FDF">
              <w:rPr>
                <w:rFonts w:ascii="Times New Roman" w:hAnsi="Times New Roman"/>
                <w:bCs/>
                <w:lang w:val="en-GB"/>
              </w:rPr>
              <w:t>(3.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1F78B8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21.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CMH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Change Management in Public Health</w:t>
            </w:r>
            <w:r w:rsidR="00CD6FDF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CD6FDF">
              <w:rPr>
                <w:rFonts w:ascii="Times New Roman" w:hAnsi="Times New Roman"/>
                <w:bCs/>
                <w:lang w:val="en-GB"/>
              </w:rPr>
              <w:t>(3.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1F78B8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22.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PHI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Public Health Informatics</w:t>
            </w:r>
            <w:r w:rsidR="00CD6FDF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CD6FDF">
              <w:rPr>
                <w:rFonts w:ascii="Times New Roman" w:hAnsi="Times New Roman"/>
                <w:bCs/>
                <w:lang w:val="en-GB"/>
              </w:rPr>
              <w:t>(2.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1F78B8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WHE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Women's Health</w:t>
            </w:r>
            <w:r w:rsidR="00F00E16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F00E16">
              <w:rPr>
                <w:rFonts w:ascii="Times New Roman" w:hAnsi="Times New Roman"/>
                <w:bCs/>
                <w:lang w:val="en-GB"/>
              </w:rPr>
              <w:t>(1.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1F78B8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PPM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Public Health Service Performance: Monitoring, Evaluation and Planning</w:t>
            </w:r>
            <w:r w:rsidR="00CD6FDF">
              <w:rPr>
                <w:rFonts w:ascii="Times New Roman" w:hAnsi="Times New Roman"/>
                <w:lang w:val="en-GB"/>
              </w:rPr>
              <w:t xml:space="preserve"> </w:t>
            </w:r>
            <w:r w:rsidR="00CD6FDF">
              <w:rPr>
                <w:rFonts w:ascii="Times New Roman" w:hAnsi="Times New Roman"/>
                <w:bCs/>
                <w:lang w:val="en-GB"/>
              </w:rPr>
              <w:t>(2.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715692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HRM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highlight w:val="yellow"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Human Resource Management in Public Health</w:t>
            </w:r>
            <w:r w:rsidR="00CD6FDF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CD6FDF">
              <w:rPr>
                <w:rFonts w:ascii="Times New Roman" w:hAnsi="Times New Roman"/>
                <w:bCs/>
                <w:lang w:val="en-GB"/>
              </w:rPr>
              <w:t>(3.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715692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26.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HLI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Health Literacy</w:t>
            </w:r>
            <w:r w:rsidR="00F00E16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F00E16">
              <w:rPr>
                <w:rFonts w:ascii="Times New Roman" w:hAnsi="Times New Roman"/>
                <w:bCs/>
                <w:lang w:val="en-GB"/>
              </w:rPr>
              <w:t>(1.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715692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HAH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 xml:space="preserve">Health and Human Rights </w:t>
            </w:r>
            <w:r w:rsidR="00F00E16">
              <w:rPr>
                <w:rFonts w:ascii="Times New Roman" w:hAnsi="Times New Roman"/>
                <w:bCs/>
                <w:lang w:val="en-GB"/>
              </w:rPr>
              <w:t>(1.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715692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28.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PSC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Priority Setting for Community Health Care</w:t>
            </w:r>
            <w:r w:rsidR="00CD6FDF">
              <w:rPr>
                <w:rFonts w:ascii="Times New Roman" w:hAnsi="Times New Roman"/>
                <w:lang w:val="en-GB"/>
              </w:rPr>
              <w:t xml:space="preserve"> </w:t>
            </w:r>
            <w:r w:rsidR="00CD6FDF">
              <w:rPr>
                <w:rFonts w:ascii="Times New Roman" w:hAnsi="Times New Roman"/>
                <w:bCs/>
                <w:lang w:val="en-GB"/>
              </w:rPr>
              <w:t>(3.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715692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29.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DMM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iCs/>
                <w:lang w:val="en-GB"/>
              </w:rPr>
              <w:t>Decision</w:t>
            </w:r>
            <w:r w:rsidRPr="00A64094">
              <w:rPr>
                <w:rFonts w:ascii="Times New Roman" w:hAnsi="Times New Roman"/>
                <w:lang w:val="en-GB"/>
              </w:rPr>
              <w:t>-</w:t>
            </w:r>
            <w:r w:rsidRPr="00A64094">
              <w:rPr>
                <w:rFonts w:ascii="Times New Roman" w:hAnsi="Times New Roman"/>
                <w:iCs/>
                <w:lang w:val="en-GB"/>
              </w:rPr>
              <w:t>Making Methods</w:t>
            </w:r>
            <w:r w:rsidR="00CD6FDF">
              <w:rPr>
                <w:rFonts w:ascii="Times New Roman" w:hAnsi="Times New Roman"/>
                <w:iCs/>
                <w:lang w:val="en-GB"/>
              </w:rPr>
              <w:t xml:space="preserve"> </w:t>
            </w:r>
            <w:r w:rsidR="00CD6FDF">
              <w:rPr>
                <w:rFonts w:ascii="Times New Roman" w:hAnsi="Times New Roman"/>
                <w:bCs/>
                <w:lang w:val="en-GB"/>
              </w:rPr>
              <w:t>(3.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715692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LPH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Style w:val="Emphasis"/>
                <w:rFonts w:ascii="Times New Roman" w:hAnsi="Times New Roman"/>
                <w:i w:val="0"/>
                <w:lang w:val="en-GB"/>
              </w:rPr>
              <w:t>Leadership in Public Health</w:t>
            </w:r>
            <w:r w:rsidR="00CD6FDF">
              <w:rPr>
                <w:rStyle w:val="Emphasis"/>
                <w:rFonts w:ascii="Times New Roman" w:hAnsi="Times New Roman"/>
                <w:i w:val="0"/>
                <w:lang w:val="en-GB"/>
              </w:rPr>
              <w:t xml:space="preserve"> </w:t>
            </w:r>
            <w:r w:rsidR="00CD6FDF">
              <w:rPr>
                <w:rFonts w:ascii="Times New Roman" w:hAnsi="Times New Roman"/>
                <w:bCs/>
                <w:lang w:val="en-GB"/>
              </w:rPr>
              <w:t>(3. Elective Block)</w:t>
            </w:r>
            <w:bookmarkStart w:id="0" w:name="_GoBack"/>
            <w:bookmarkEnd w:id="0"/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FB558A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GHE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Style w:val="Emphasis"/>
                <w:rFonts w:ascii="Times New Roman" w:hAnsi="Times New Roman"/>
                <w:i w:val="0"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Global Health</w:t>
            </w:r>
            <w:r w:rsidR="00F00E16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F00E16">
              <w:rPr>
                <w:rFonts w:ascii="Times New Roman" w:hAnsi="Times New Roman"/>
                <w:bCs/>
                <w:lang w:val="en-GB"/>
              </w:rPr>
              <w:t>(1.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FB558A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PHF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Public Health Aspects of Forensic Medicine</w:t>
            </w:r>
            <w:r w:rsidR="00F00E16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F00E16">
              <w:rPr>
                <w:rFonts w:ascii="Times New Roman" w:hAnsi="Times New Roman"/>
                <w:bCs/>
                <w:lang w:val="en-GB"/>
              </w:rPr>
              <w:t>(1.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A64094" w:rsidTr="00FB558A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1652B0" w:rsidRDefault="00A64094" w:rsidP="00A64094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4094" w:rsidRPr="00A64094" w:rsidRDefault="00A64094" w:rsidP="00A64094">
            <w:pPr>
              <w:ind w:left="-94" w:right="-108"/>
              <w:rPr>
                <w:rFonts w:ascii="Times New Roman" w:hAnsi="Times New Roman"/>
                <w:lang w:val="en-GB"/>
              </w:rPr>
            </w:pPr>
            <w:r w:rsidRPr="00A64094">
              <w:rPr>
                <w:rFonts w:ascii="Times New Roman" w:hAnsi="Times New Roman"/>
                <w:lang w:val="en-GB"/>
              </w:rPr>
              <w:t>QRE</w:t>
            </w: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Pr="00A64094" w:rsidRDefault="00A64094" w:rsidP="00A64094">
            <w:pPr>
              <w:rPr>
                <w:rFonts w:ascii="Times New Roman" w:hAnsi="Times New Roman"/>
                <w:bCs/>
                <w:lang w:val="en-GB"/>
              </w:rPr>
            </w:pPr>
            <w:r w:rsidRPr="00A64094">
              <w:rPr>
                <w:rFonts w:ascii="Times New Roman" w:hAnsi="Times New Roman"/>
                <w:bCs/>
                <w:lang w:val="en-GB"/>
              </w:rPr>
              <w:t>Qualitative Research</w:t>
            </w:r>
            <w:r w:rsidR="00CD6FDF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CD6FDF">
              <w:rPr>
                <w:rFonts w:ascii="Times New Roman" w:hAnsi="Times New Roman"/>
                <w:bCs/>
                <w:lang w:val="en-GB"/>
              </w:rPr>
              <w:t>(2.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094" w:rsidRDefault="00A64094" w:rsidP="00A64094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BD6D3A" w:rsidTr="00395941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Pr="001652B0" w:rsidRDefault="00BD6D3A" w:rsidP="00BD6D3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Pr="00E0488A" w:rsidRDefault="00A64094" w:rsidP="00BD6D3A">
            <w:pPr>
              <w:rPr>
                <w:rFonts w:ascii="Times New Roman" w:hAnsi="Times New Roman"/>
                <w:lang w:val="sr-Cyrl-CS"/>
              </w:rPr>
            </w:pPr>
            <w:r w:rsidRPr="00E0488A">
              <w:rPr>
                <w:rFonts w:ascii="Times New Roman" w:hAnsi="Times New Roman"/>
                <w:bCs/>
                <w:lang w:val="en-GB"/>
              </w:rPr>
              <w:t>Public health genetics</w:t>
            </w:r>
            <w:r w:rsidR="00F00E16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F00E16">
              <w:rPr>
                <w:rFonts w:ascii="Times New Roman" w:hAnsi="Times New Roman"/>
                <w:bCs/>
                <w:lang w:val="en-GB"/>
              </w:rPr>
              <w:t>(1.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BD6D3A" w:rsidTr="00395941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Pr="001652B0" w:rsidRDefault="00BD6D3A" w:rsidP="00BD6D3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Pr="00E0488A" w:rsidRDefault="00A64094" w:rsidP="00BD6D3A">
            <w:pPr>
              <w:rPr>
                <w:rFonts w:ascii="Times New Roman" w:hAnsi="Times New Roman"/>
                <w:lang w:val="sr-Cyrl-CS"/>
              </w:rPr>
            </w:pPr>
            <w:r w:rsidRPr="00E0488A">
              <w:rPr>
                <w:rFonts w:ascii="Times New Roman" w:hAnsi="Times New Roman"/>
                <w:bCs/>
                <w:lang w:val="en-GB"/>
              </w:rPr>
              <w:t>Public health microbiology</w:t>
            </w:r>
            <w:r w:rsidR="00F00E16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F00E16">
              <w:rPr>
                <w:rFonts w:ascii="Times New Roman" w:hAnsi="Times New Roman"/>
                <w:bCs/>
                <w:lang w:val="en-GB"/>
              </w:rPr>
              <w:t>(1.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BD6D3A" w:rsidTr="00395941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Pr="001652B0" w:rsidRDefault="00BD6D3A" w:rsidP="00BD6D3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36.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Pr="00E0488A" w:rsidRDefault="00A64094" w:rsidP="00BD6D3A">
            <w:pPr>
              <w:rPr>
                <w:rFonts w:ascii="Times New Roman" w:hAnsi="Times New Roman"/>
                <w:lang w:val="sr-Cyrl-CS"/>
              </w:rPr>
            </w:pPr>
            <w:r w:rsidRPr="00E0488A">
              <w:rPr>
                <w:rFonts w:ascii="Times New Roman" w:hAnsi="Times New Roman"/>
                <w:bCs/>
                <w:lang w:val="en-GB"/>
              </w:rPr>
              <w:t>Physical activity, exercise and public health</w:t>
            </w:r>
            <w:r w:rsidR="00F00E16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F00E16">
              <w:rPr>
                <w:rFonts w:ascii="Times New Roman" w:hAnsi="Times New Roman"/>
                <w:bCs/>
                <w:lang w:val="en-GB"/>
              </w:rPr>
              <w:t>(1.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BD6D3A" w:rsidTr="00395941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37.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Pr="00E0488A" w:rsidRDefault="00A64094" w:rsidP="00A64094">
            <w:pPr>
              <w:rPr>
                <w:rFonts w:ascii="Times New Roman" w:hAnsi="Times New Roman"/>
                <w:lang w:val="sr-Cyrl-CS"/>
              </w:rPr>
            </w:pPr>
            <w:r w:rsidRPr="00E0488A">
              <w:rPr>
                <w:rFonts w:ascii="Times New Roman" w:hAnsi="Times New Roman"/>
                <w:bCs/>
                <w:lang w:val="en-GB"/>
              </w:rPr>
              <w:t>Socioeconomic inequalities in the prevalence of chronic non-communicable diseases</w:t>
            </w:r>
            <w:r w:rsidR="00CD6FDF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CD6FDF">
              <w:rPr>
                <w:rFonts w:ascii="Times New Roman" w:hAnsi="Times New Roman"/>
                <w:bCs/>
                <w:lang w:val="en-GB"/>
              </w:rPr>
              <w:t>(2.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BD6D3A" w:rsidTr="00395941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Pr="00E0488A" w:rsidRDefault="00A64094" w:rsidP="00BD6D3A">
            <w:pPr>
              <w:rPr>
                <w:rFonts w:ascii="Times New Roman" w:hAnsi="Times New Roman"/>
                <w:lang w:val="sr-Cyrl-CS"/>
              </w:rPr>
            </w:pPr>
            <w:r w:rsidRPr="00E0488A">
              <w:rPr>
                <w:rFonts w:ascii="Times New Roman" w:hAnsi="Times New Roman"/>
                <w:bCs/>
                <w:lang w:val="en-GB"/>
              </w:rPr>
              <w:t>Measures to improve quality of mortality statistics</w:t>
            </w:r>
            <w:r w:rsidR="00CD6FDF">
              <w:rPr>
                <w:rFonts w:ascii="Times New Roman" w:hAnsi="Times New Roman"/>
                <w:bCs/>
                <w:lang w:val="en-GB"/>
              </w:rPr>
              <w:t xml:space="preserve"> </w:t>
            </w:r>
            <w:r w:rsidR="00CD6FDF">
              <w:rPr>
                <w:rFonts w:ascii="Times New Roman" w:hAnsi="Times New Roman"/>
                <w:bCs/>
                <w:lang w:val="en-GB"/>
              </w:rPr>
              <w:t>(2. Elective Block)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2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6D3A" w:rsidRDefault="00BD6D3A" w:rsidP="00BD6D3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656090" w:rsidTr="00395941">
        <w:trPr>
          <w:trHeight w:val="231"/>
          <w:jc w:val="center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090" w:rsidRPr="00562C5E" w:rsidRDefault="00562C5E" w:rsidP="00BD6D3A">
            <w:pPr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39.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090" w:rsidRDefault="00656090" w:rsidP="00BD6D3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090" w:rsidRPr="00E0488A" w:rsidRDefault="00A64094" w:rsidP="00BD6D3A">
            <w:pPr>
              <w:rPr>
                <w:rFonts w:ascii="Times New Roman" w:hAnsi="Times New Roman"/>
                <w:lang w:val="sr-Cyrl-CS"/>
              </w:rPr>
            </w:pPr>
            <w:r w:rsidRPr="00E0488A">
              <w:rPr>
                <w:rFonts w:ascii="Times New Roman" w:hAnsi="Times New Roman"/>
                <w:lang w:val="en-GB"/>
              </w:rPr>
              <w:t>Thesis – graduation dissertation</w:t>
            </w:r>
          </w:p>
        </w:tc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090" w:rsidRDefault="00656090" w:rsidP="00BD6D3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090" w:rsidRDefault="00656090" w:rsidP="00BD6D3A">
            <w:pPr>
              <w:rPr>
                <w:rFonts w:ascii="Times New Roman" w:hAnsi="Times New Roman"/>
                <w:lang w:val="sr-Cyrl-CS"/>
              </w:rPr>
            </w:pP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6090" w:rsidRDefault="00656090" w:rsidP="00BD6D3A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5</w:t>
            </w:r>
          </w:p>
        </w:tc>
      </w:tr>
      <w:tr w:rsidR="00D12764" w:rsidTr="00395941">
        <w:trPr>
          <w:trHeight w:val="231"/>
          <w:jc w:val="center"/>
        </w:trPr>
        <w:tc>
          <w:tcPr>
            <w:tcW w:w="68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Pr="00E0488A" w:rsidRDefault="00A64094">
            <w:pPr>
              <w:jc w:val="right"/>
              <w:rPr>
                <w:rFonts w:ascii="Times New Roman" w:hAnsi="Times New Roman"/>
                <w:lang w:val="sr-Cyrl-CS"/>
              </w:rPr>
            </w:pPr>
            <w:r w:rsidRPr="00E0488A">
              <w:rPr>
                <w:rFonts w:ascii="Times New Roman" w:hAnsi="Times New Roman"/>
                <w:lang w:val="en-GB"/>
              </w:rPr>
              <w:t>Total number of hours under supervision during the year of study</w:t>
            </w:r>
          </w:p>
        </w:tc>
        <w:tc>
          <w:tcPr>
            <w:tcW w:w="1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656090">
            <w:pPr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600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Default="00562C5E">
            <w:pPr>
              <w:tabs>
                <w:tab w:val="left" w:pos="567"/>
              </w:tabs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>60</w:t>
            </w:r>
          </w:p>
        </w:tc>
      </w:tr>
      <w:tr w:rsidR="00D12764" w:rsidTr="00395941">
        <w:trPr>
          <w:trHeight w:val="231"/>
          <w:jc w:val="center"/>
        </w:trPr>
        <w:tc>
          <w:tcPr>
            <w:tcW w:w="838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12764" w:rsidRPr="00A64094" w:rsidRDefault="00D12764" w:rsidP="00A64094">
            <w:pPr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sr-Cyrl-CS"/>
              </w:rPr>
              <w:t xml:space="preserve">  </w:t>
            </w:r>
            <w:r w:rsidR="00A64094">
              <w:rPr>
                <w:rFonts w:ascii="Times New Roman" w:hAnsi="Times New Roman"/>
              </w:rPr>
              <w:t>Total ECTS</w:t>
            </w:r>
          </w:p>
        </w:tc>
        <w:tc>
          <w:tcPr>
            <w:tcW w:w="1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12764" w:rsidRPr="00656090" w:rsidRDefault="00656090">
            <w:pPr>
              <w:tabs>
                <w:tab w:val="left" w:pos="567"/>
              </w:tabs>
              <w:rPr>
                <w:rFonts w:ascii="Times New Roman" w:hAnsi="Times New Roman"/>
                <w:lang w:val="sr-Cyrl-RS"/>
              </w:rPr>
            </w:pPr>
            <w:r>
              <w:rPr>
                <w:rFonts w:ascii="Times New Roman" w:hAnsi="Times New Roman"/>
                <w:lang w:val="sr-Cyrl-RS"/>
              </w:rPr>
              <w:t>60</w:t>
            </w:r>
          </w:p>
        </w:tc>
      </w:tr>
    </w:tbl>
    <w:p w:rsidR="00A64094" w:rsidRDefault="00A64094"/>
    <w:p w:rsidR="00A64094" w:rsidRDefault="00A6409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396"/>
      </w:tblGrid>
      <w:tr w:rsidR="00D12764" w:rsidTr="00395941">
        <w:trPr>
          <w:trHeight w:val="231"/>
          <w:jc w:val="center"/>
        </w:trPr>
        <w:tc>
          <w:tcPr>
            <w:tcW w:w="9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:rsidR="00D12764" w:rsidRDefault="00D12764">
            <w:pPr>
              <w:tabs>
                <w:tab w:val="left" w:pos="567"/>
              </w:tabs>
              <w:jc w:val="both"/>
              <w:rPr>
                <w:rFonts w:ascii="Times New Roman" w:hAnsi="Times New Roman"/>
                <w:lang w:val="sr-Cyrl-CS"/>
              </w:rPr>
            </w:pPr>
            <w:r>
              <w:rPr>
                <w:rFonts w:ascii="Times New Roman" w:hAnsi="Times New Roman"/>
                <w:lang w:val="sr-Cyrl-CS"/>
              </w:rPr>
              <w:t xml:space="preserve">*табелу модификујте у зависности од броја предмета које уносите, користећи инсерт мод, можете унети и друге податке који су релевантни за ваш студијски програм </w:t>
            </w:r>
          </w:p>
        </w:tc>
      </w:tr>
    </w:tbl>
    <w:p w:rsidR="00D12764" w:rsidRPr="00D12764" w:rsidRDefault="00D12764"/>
    <w:sectPr w:rsidR="00D12764" w:rsidRPr="00D12764" w:rsidSect="00BE44B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UzMTc3M7M0MDcwsTRT0lEKTi0uzszPAykwqgUA8JaRPCwAAAA="/>
  </w:docVars>
  <w:rsids>
    <w:rsidRoot w:val="00D12764"/>
    <w:rsid w:val="00000E0A"/>
    <w:rsid w:val="00063C85"/>
    <w:rsid w:val="00081C12"/>
    <w:rsid w:val="000E7E38"/>
    <w:rsid w:val="00100646"/>
    <w:rsid w:val="001652B0"/>
    <w:rsid w:val="001A3B04"/>
    <w:rsid w:val="001C71BF"/>
    <w:rsid w:val="0020098E"/>
    <w:rsid w:val="002A5241"/>
    <w:rsid w:val="00301B57"/>
    <w:rsid w:val="0036087D"/>
    <w:rsid w:val="00370471"/>
    <w:rsid w:val="00390705"/>
    <w:rsid w:val="003929E0"/>
    <w:rsid w:val="00395941"/>
    <w:rsid w:val="003A3640"/>
    <w:rsid w:val="003D3279"/>
    <w:rsid w:val="003F020F"/>
    <w:rsid w:val="003F1F33"/>
    <w:rsid w:val="0040442C"/>
    <w:rsid w:val="00417D94"/>
    <w:rsid w:val="00475B11"/>
    <w:rsid w:val="00516B2C"/>
    <w:rsid w:val="00517F59"/>
    <w:rsid w:val="00532AF7"/>
    <w:rsid w:val="00540183"/>
    <w:rsid w:val="00556BA6"/>
    <w:rsid w:val="00562C5E"/>
    <w:rsid w:val="0057561B"/>
    <w:rsid w:val="0058312A"/>
    <w:rsid w:val="005E2EFF"/>
    <w:rsid w:val="006265E8"/>
    <w:rsid w:val="006355BC"/>
    <w:rsid w:val="00656090"/>
    <w:rsid w:val="006764F2"/>
    <w:rsid w:val="00705716"/>
    <w:rsid w:val="0073395C"/>
    <w:rsid w:val="007A16A1"/>
    <w:rsid w:val="007B3FA3"/>
    <w:rsid w:val="007F57BF"/>
    <w:rsid w:val="00801796"/>
    <w:rsid w:val="00802E82"/>
    <w:rsid w:val="00804A7D"/>
    <w:rsid w:val="00886A84"/>
    <w:rsid w:val="008B4349"/>
    <w:rsid w:val="0090001A"/>
    <w:rsid w:val="00915BA1"/>
    <w:rsid w:val="009526AF"/>
    <w:rsid w:val="009642ED"/>
    <w:rsid w:val="009743C3"/>
    <w:rsid w:val="00991A66"/>
    <w:rsid w:val="009D1AEC"/>
    <w:rsid w:val="00A2157C"/>
    <w:rsid w:val="00A64094"/>
    <w:rsid w:val="00A84409"/>
    <w:rsid w:val="00AA78D9"/>
    <w:rsid w:val="00AB68AC"/>
    <w:rsid w:val="00AD55B0"/>
    <w:rsid w:val="00B059BB"/>
    <w:rsid w:val="00B93F82"/>
    <w:rsid w:val="00BD6D3A"/>
    <w:rsid w:val="00BE44BB"/>
    <w:rsid w:val="00C04E59"/>
    <w:rsid w:val="00C20681"/>
    <w:rsid w:val="00C6538E"/>
    <w:rsid w:val="00C87E8A"/>
    <w:rsid w:val="00CD2330"/>
    <w:rsid w:val="00CD5CDD"/>
    <w:rsid w:val="00CD6FDF"/>
    <w:rsid w:val="00CE5980"/>
    <w:rsid w:val="00CF5817"/>
    <w:rsid w:val="00D12764"/>
    <w:rsid w:val="00D131D6"/>
    <w:rsid w:val="00D6730C"/>
    <w:rsid w:val="00D90B29"/>
    <w:rsid w:val="00DA6548"/>
    <w:rsid w:val="00DB6EFA"/>
    <w:rsid w:val="00E0488A"/>
    <w:rsid w:val="00EA6767"/>
    <w:rsid w:val="00ED13EF"/>
    <w:rsid w:val="00EE0E0E"/>
    <w:rsid w:val="00F00E16"/>
    <w:rsid w:val="00F06F44"/>
    <w:rsid w:val="00F3715C"/>
    <w:rsid w:val="00F83506"/>
    <w:rsid w:val="00FB42A5"/>
    <w:rsid w:val="00FD52D7"/>
    <w:rsid w:val="00FF4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F93436F-1471-4615-9FBA-80EE23136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1276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uiPriority w:val="20"/>
    <w:qFormat/>
    <w:rsid w:val="00A6409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25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892BFB-CEDD-4839-9826-559032EB86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432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Dusica</dc:creator>
  <cp:lastModifiedBy>Vesna Bjegovic-Mikanovic</cp:lastModifiedBy>
  <cp:revision>6</cp:revision>
  <cp:lastPrinted>2020-02-19T09:52:00Z</cp:lastPrinted>
  <dcterms:created xsi:type="dcterms:W3CDTF">2020-06-07T22:58:00Z</dcterms:created>
  <dcterms:modified xsi:type="dcterms:W3CDTF">2020-06-07T23:12:00Z</dcterms:modified>
</cp:coreProperties>
</file>